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9A38" w14:textId="77777777"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14:paraId="3199FC7C" w14:textId="77777777"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14:paraId="7B77E5FA" w14:textId="77777777" w:rsidR="00F8638F" w:rsidRDefault="00F8638F">
      <w:pPr>
        <w:pStyle w:val="Nzev"/>
        <w:rPr>
          <w:caps w:val="0"/>
          <w:sz w:val="24"/>
          <w:u w:val="none"/>
        </w:rPr>
      </w:pPr>
    </w:p>
    <w:p w14:paraId="41BEAC38" w14:textId="77777777"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14:paraId="4AE1B8AF" w14:textId="16BDE296" w:rsidR="009704FF" w:rsidRPr="006C48A3" w:rsidRDefault="0066207B">
      <w:pPr>
        <w:pStyle w:val="Podtitu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Aplikovaná fyzika</w:t>
      </w:r>
    </w:p>
    <w:p w14:paraId="5076F155" w14:textId="77777777" w:rsidR="00F8638F" w:rsidRDefault="00F8638F">
      <w:pPr>
        <w:rPr>
          <w:b/>
        </w:rPr>
      </w:pPr>
    </w:p>
    <w:p w14:paraId="7E1528F6" w14:textId="77777777" w:rsidR="00D05E10" w:rsidRDefault="00D05E10">
      <w:pPr>
        <w:rPr>
          <w:b/>
          <w:sz w:val="22"/>
          <w:szCs w:val="22"/>
        </w:rPr>
      </w:pPr>
    </w:p>
    <w:p w14:paraId="0CD15277" w14:textId="77777777"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555564B0" w14:textId="77777777"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14:paraId="48049C63" w14:textId="77777777" w:rsidR="00F8638F" w:rsidRPr="00D05E10" w:rsidRDefault="00F8638F">
      <w:pPr>
        <w:rPr>
          <w:b/>
          <w:sz w:val="22"/>
          <w:szCs w:val="22"/>
        </w:rPr>
      </w:pPr>
    </w:p>
    <w:p w14:paraId="73F063BE" w14:textId="77777777"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14:paraId="682F71CC" w14:textId="77777777" w:rsidR="00F8638F" w:rsidRPr="00D05E10" w:rsidRDefault="00F8638F">
      <w:pPr>
        <w:rPr>
          <w:b/>
          <w:sz w:val="22"/>
          <w:szCs w:val="22"/>
        </w:rPr>
      </w:pPr>
    </w:p>
    <w:p w14:paraId="7F2D9006" w14:textId="77777777"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Katedra: </w:t>
      </w:r>
      <w:r w:rsidR="00B45E87">
        <w:rPr>
          <w:sz w:val="22"/>
          <w:szCs w:val="22"/>
        </w:rPr>
        <w:t>fyziky</w:t>
      </w:r>
    </w:p>
    <w:p w14:paraId="11FB2C1F" w14:textId="77777777" w:rsidR="006424DD" w:rsidRPr="00D05E10" w:rsidRDefault="006424DD">
      <w:pPr>
        <w:rPr>
          <w:sz w:val="22"/>
          <w:szCs w:val="22"/>
        </w:rPr>
      </w:pPr>
    </w:p>
    <w:p w14:paraId="6BD85123" w14:textId="77777777"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4ADAE8A" w14:textId="77777777"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14:paraId="760DC3AA" w14:textId="77777777" w:rsidR="00F8638F" w:rsidRPr="00D05E10" w:rsidRDefault="00F8638F">
      <w:pPr>
        <w:rPr>
          <w:sz w:val="22"/>
          <w:szCs w:val="22"/>
        </w:rPr>
      </w:pPr>
    </w:p>
    <w:p w14:paraId="0918414E" w14:textId="77777777"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14:paraId="028DFA39" w14:textId="77777777"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14:paraId="1BC5089E" w14:textId="77777777" w:rsidR="003B0BC0" w:rsidRDefault="003B0BC0">
      <w:pPr>
        <w:rPr>
          <w:i/>
          <w:sz w:val="22"/>
          <w:szCs w:val="22"/>
        </w:rPr>
      </w:pPr>
    </w:p>
    <w:p w14:paraId="70E859CF" w14:textId="77777777"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14:paraId="1CCA44D3" w14:textId="77777777"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14:paraId="16BF186A" w14:textId="77777777" w:rsidR="00A65F1F" w:rsidRDefault="00A65F1F">
      <w:pPr>
        <w:rPr>
          <w:b/>
          <w:sz w:val="22"/>
          <w:szCs w:val="22"/>
        </w:rPr>
      </w:pPr>
    </w:p>
    <w:p w14:paraId="3C18521B" w14:textId="77777777"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14:paraId="0C12A71C" w14:textId="77777777" w:rsidR="00F8638F" w:rsidRPr="00D05E10" w:rsidRDefault="00F8638F">
      <w:pPr>
        <w:rPr>
          <w:b/>
          <w:sz w:val="22"/>
          <w:szCs w:val="22"/>
        </w:rPr>
      </w:pPr>
    </w:p>
    <w:p w14:paraId="42A193B8" w14:textId="77777777" w:rsidR="00F8638F" w:rsidRDefault="00F8638F">
      <w:pPr>
        <w:rPr>
          <w:sz w:val="22"/>
          <w:szCs w:val="22"/>
        </w:rPr>
      </w:pPr>
    </w:p>
    <w:p w14:paraId="4BACDCAC" w14:textId="77777777" w:rsidR="00A65F1F" w:rsidRDefault="00A65F1F">
      <w:pPr>
        <w:rPr>
          <w:sz w:val="22"/>
          <w:szCs w:val="22"/>
        </w:rPr>
      </w:pPr>
    </w:p>
    <w:p w14:paraId="419AA2BA" w14:textId="77777777" w:rsidR="00A65F1F" w:rsidRPr="00D05E10" w:rsidRDefault="00A65F1F">
      <w:pPr>
        <w:rPr>
          <w:sz w:val="22"/>
          <w:szCs w:val="22"/>
        </w:rPr>
      </w:pPr>
    </w:p>
    <w:p w14:paraId="64619727" w14:textId="77777777"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14:paraId="0EF0AE5A" w14:textId="77777777" w:rsidR="00F8638F" w:rsidRPr="00D05E10" w:rsidRDefault="00F8638F">
      <w:pPr>
        <w:rPr>
          <w:sz w:val="22"/>
          <w:szCs w:val="22"/>
        </w:rPr>
      </w:pPr>
    </w:p>
    <w:p w14:paraId="425D7DD9" w14:textId="77777777"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14:paraId="17B1CECB" w14:textId="77777777" w:rsidR="00F8638F" w:rsidRPr="00D05E10" w:rsidRDefault="00F8638F">
      <w:pPr>
        <w:rPr>
          <w:b/>
          <w:sz w:val="22"/>
          <w:szCs w:val="22"/>
        </w:rPr>
      </w:pPr>
    </w:p>
    <w:p w14:paraId="1B56F6DF" w14:textId="77777777"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14:paraId="72499A88" w14:textId="77777777" w:rsidR="00F8638F" w:rsidRPr="00D05E10" w:rsidRDefault="00F8638F">
      <w:pPr>
        <w:rPr>
          <w:b/>
          <w:sz w:val="22"/>
          <w:szCs w:val="22"/>
        </w:rPr>
      </w:pPr>
    </w:p>
    <w:p w14:paraId="0CBA453A" w14:textId="77777777"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14:paraId="60FE723F" w14:textId="77777777" w:rsidR="00047278" w:rsidRDefault="00047278">
      <w:pPr>
        <w:rPr>
          <w:sz w:val="22"/>
          <w:szCs w:val="22"/>
        </w:rPr>
      </w:pPr>
    </w:p>
    <w:p w14:paraId="1C71D339" w14:textId="77777777" w:rsidR="00A65F1F" w:rsidRDefault="00A65F1F">
      <w:pPr>
        <w:rPr>
          <w:sz w:val="22"/>
          <w:szCs w:val="22"/>
        </w:rPr>
      </w:pPr>
    </w:p>
    <w:p w14:paraId="55C1009B" w14:textId="77777777"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14:paraId="68411E69" w14:textId="77777777"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>
        <w:rPr>
          <w:b/>
          <w:spacing w:val="-3"/>
          <w:sz w:val="22"/>
          <w:szCs w:val="22"/>
          <w:lang w:val="nl-NL"/>
        </w:rPr>
        <w:t>P</w:t>
      </w:r>
      <w:r w:rsidRPr="007F7647">
        <w:rPr>
          <w:b/>
          <w:spacing w:val="-3"/>
          <w:sz w:val="22"/>
          <w:szCs w:val="22"/>
          <w:lang w:val="nl-NL"/>
        </w:rPr>
        <w:t>racoviště AV ČR, na něž je rozšířena akreditace,  a s jehož spoluúčastí probíh</w:t>
      </w:r>
      <w:r>
        <w:rPr>
          <w:b/>
          <w:spacing w:val="-3"/>
          <w:sz w:val="22"/>
          <w:szCs w:val="22"/>
          <w:lang w:val="nl-NL"/>
        </w:rPr>
        <w:t xml:space="preserve">á </w:t>
      </w:r>
      <w:r w:rsidRPr="007F7647">
        <w:rPr>
          <w:b/>
          <w:spacing w:val="-3"/>
          <w:sz w:val="22"/>
          <w:szCs w:val="22"/>
          <w:lang w:val="nl-NL"/>
        </w:rPr>
        <w:t>školení doktoranda:</w:t>
      </w:r>
    </w:p>
    <w:p w14:paraId="253895C3" w14:textId="77777777"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14:paraId="06D617BC" w14:textId="77777777" w:rsidR="00047278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...............................................................................</w:t>
      </w:r>
      <w:r w:rsidR="00047278">
        <w:rPr>
          <w:b/>
          <w:spacing w:val="-3"/>
          <w:sz w:val="22"/>
          <w:szCs w:val="22"/>
          <w:lang w:val="nl-NL"/>
        </w:rPr>
        <w:t>.................................................................................</w:t>
      </w:r>
      <w:r w:rsidRPr="007F7647">
        <w:rPr>
          <w:b/>
          <w:spacing w:val="-3"/>
          <w:sz w:val="22"/>
          <w:szCs w:val="22"/>
          <w:lang w:val="nl-NL"/>
        </w:rPr>
        <w:t xml:space="preserve">..............  </w:t>
      </w:r>
    </w:p>
    <w:p w14:paraId="5E593C1F" w14:textId="77777777"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Schválení ředitelem ústavu AV ČR</w:t>
      </w:r>
      <w:r w:rsidR="00047278">
        <w:rPr>
          <w:b/>
          <w:spacing w:val="-3"/>
          <w:sz w:val="22"/>
          <w:szCs w:val="22"/>
          <w:lang w:val="nl-NL"/>
        </w:rPr>
        <w:t xml:space="preserve"> </w:t>
      </w:r>
      <w:r w:rsidR="00047278" w:rsidRPr="00E84480">
        <w:rPr>
          <w:spacing w:val="-3"/>
          <w:sz w:val="22"/>
          <w:szCs w:val="22"/>
          <w:lang w:val="nl-NL"/>
        </w:rPr>
        <w:t>(pokud tak neučinil již na přijímacím protokolu)</w:t>
      </w:r>
      <w:r w:rsidRPr="00E84480">
        <w:rPr>
          <w:spacing w:val="-3"/>
          <w:sz w:val="22"/>
          <w:szCs w:val="22"/>
          <w:lang w:val="nl-NL"/>
        </w:rPr>
        <w:t>:</w:t>
      </w:r>
    </w:p>
    <w:p w14:paraId="20644D47" w14:textId="77777777"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14:paraId="42F5525E" w14:textId="77777777" w:rsidR="00A65F1F" w:rsidRPr="007F7647" w:rsidRDefault="00A65F1F" w:rsidP="00A65F1F">
      <w:pPr>
        <w:tabs>
          <w:tab w:val="left" w:pos="-720"/>
        </w:tabs>
        <w:suppressAutoHyphens/>
        <w:rPr>
          <w:spacing w:val="-3"/>
          <w:sz w:val="22"/>
          <w:szCs w:val="22"/>
          <w:lang w:val="nl-NL"/>
        </w:rPr>
      </w:pPr>
      <w:r w:rsidRPr="007F7647">
        <w:rPr>
          <w:spacing w:val="-3"/>
          <w:sz w:val="22"/>
          <w:szCs w:val="22"/>
          <w:lang w:val="nl-NL"/>
        </w:rPr>
        <w:t>Datum</w:t>
      </w:r>
      <w:r w:rsidR="00047278">
        <w:rPr>
          <w:spacing w:val="-3"/>
          <w:sz w:val="22"/>
          <w:szCs w:val="22"/>
          <w:lang w:val="nl-NL"/>
        </w:rPr>
        <w:t>:</w:t>
      </w:r>
      <w:r w:rsidR="00E84480">
        <w:rPr>
          <w:spacing w:val="-3"/>
          <w:sz w:val="22"/>
          <w:szCs w:val="22"/>
          <w:lang w:val="nl-NL"/>
        </w:rPr>
        <w:t xml:space="preserve"> </w:t>
      </w:r>
      <w:r w:rsidRPr="007F7647">
        <w:rPr>
          <w:spacing w:val="-3"/>
          <w:sz w:val="22"/>
          <w:szCs w:val="22"/>
          <w:lang w:val="nl-NL"/>
        </w:rPr>
        <w:t>..........................</w:t>
      </w:r>
      <w:r w:rsidR="00047278">
        <w:rPr>
          <w:spacing w:val="-3"/>
          <w:sz w:val="22"/>
          <w:szCs w:val="22"/>
          <w:lang w:val="nl-NL"/>
        </w:rPr>
        <w:t>.......................</w:t>
      </w:r>
      <w:r w:rsidR="00047278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Pr="007F7647">
        <w:rPr>
          <w:spacing w:val="-3"/>
          <w:sz w:val="22"/>
          <w:szCs w:val="22"/>
          <w:lang w:val="nl-NL"/>
        </w:rPr>
        <w:t>Podpis</w:t>
      </w:r>
      <w:r w:rsidR="00E84480">
        <w:rPr>
          <w:spacing w:val="-3"/>
          <w:sz w:val="22"/>
          <w:szCs w:val="22"/>
          <w:lang w:val="nl-NL"/>
        </w:rPr>
        <w:t xml:space="preserve">: </w:t>
      </w:r>
      <w:r w:rsidRPr="007F7647">
        <w:rPr>
          <w:spacing w:val="-3"/>
          <w:sz w:val="22"/>
          <w:szCs w:val="22"/>
          <w:lang w:val="nl-NL"/>
        </w:rPr>
        <w:t>.....................................</w:t>
      </w:r>
      <w:r w:rsidR="00047278">
        <w:rPr>
          <w:spacing w:val="-3"/>
          <w:sz w:val="22"/>
          <w:szCs w:val="22"/>
          <w:lang w:val="nl-NL"/>
        </w:rPr>
        <w:t>..................................</w:t>
      </w:r>
    </w:p>
    <w:p w14:paraId="5865B51E" w14:textId="77777777" w:rsidR="00A65F1F" w:rsidRDefault="00A65F1F" w:rsidP="00A65F1F">
      <w:pPr>
        <w:rPr>
          <w:b/>
          <w:sz w:val="22"/>
          <w:szCs w:val="22"/>
        </w:rPr>
      </w:pPr>
    </w:p>
    <w:p w14:paraId="50E218FD" w14:textId="77777777"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0CE57AA1" w14:textId="77777777"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14:paraId="5A9E285C" w14:textId="77777777" w:rsidR="00F8638F" w:rsidRDefault="00F8638F">
      <w:pPr>
        <w:rPr>
          <w:b/>
          <w:sz w:val="24"/>
        </w:rPr>
      </w:pPr>
    </w:p>
    <w:p w14:paraId="007F4245" w14:textId="77777777"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14:paraId="2D1DF34F" w14:textId="77777777"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14:paraId="710BF7E9" w14:textId="77777777" w:rsidR="00E84480" w:rsidRDefault="00E84480"/>
    <w:p w14:paraId="7332A5A8" w14:textId="6FB0D63E" w:rsidR="00E84480" w:rsidRDefault="001E6A74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</w:t>
      </w:r>
      <w:r w:rsidR="00947057">
        <w:rPr>
          <w:sz w:val="24"/>
          <w:szCs w:val="24"/>
        </w:rPr>
        <w:t>ční</w:t>
      </w:r>
      <w:r w:rsidR="00E84480" w:rsidRPr="009704FF">
        <w:rPr>
          <w:sz w:val="24"/>
          <w:szCs w:val="24"/>
        </w:rPr>
        <w:t>k/semestr splnění):</w:t>
      </w:r>
    </w:p>
    <w:p w14:paraId="790A17F0" w14:textId="77777777" w:rsidR="00966C25" w:rsidRPr="00246B8F" w:rsidRDefault="00B45E87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UFY</w:t>
      </w:r>
      <w:r w:rsidR="00966C25" w:rsidRPr="00246B8F">
        <w:rPr>
          <w:rFonts w:eastAsia="Calibri"/>
          <w:sz w:val="24"/>
          <w:szCs w:val="24"/>
          <w:lang w:eastAsia="en-US"/>
        </w:rPr>
        <w:t xml:space="preserve">/806 Literární rešerše </w:t>
      </w:r>
      <w:r w:rsidR="00396825" w:rsidRPr="00246B8F">
        <w:rPr>
          <w:rFonts w:eastAsia="Calibri"/>
          <w:sz w:val="24"/>
          <w:szCs w:val="24"/>
          <w:lang w:eastAsia="en-US"/>
        </w:rPr>
        <w:t>(1./2.)</w:t>
      </w:r>
    </w:p>
    <w:p w14:paraId="13454069" w14:textId="77777777" w:rsidR="00396825" w:rsidRPr="00246B8F" w:rsidRDefault="00B45E87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UFY</w:t>
      </w:r>
      <w:r w:rsidR="00396825" w:rsidRPr="00246B8F">
        <w:rPr>
          <w:rFonts w:eastAsia="Calibri"/>
          <w:sz w:val="24"/>
          <w:szCs w:val="24"/>
          <w:lang w:eastAsia="en-US"/>
        </w:rPr>
        <w:t>/800 Doktorandská praxe (každý semestr)</w:t>
      </w:r>
    </w:p>
    <w:p w14:paraId="62C4B71C" w14:textId="77777777" w:rsidR="00396825" w:rsidRPr="00246B8F" w:rsidRDefault="00B45E87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UFY</w:t>
      </w:r>
      <w:r w:rsidR="00396825" w:rsidRPr="00246B8F">
        <w:rPr>
          <w:rFonts w:eastAsia="Calibri"/>
          <w:sz w:val="24"/>
          <w:szCs w:val="24"/>
          <w:lang w:eastAsia="en-US"/>
        </w:rPr>
        <w:t>/805 Doktorandský seminář (každoročně)</w:t>
      </w:r>
    </w:p>
    <w:p w14:paraId="2FB1AB81" w14:textId="77777777" w:rsidR="00966C25" w:rsidRPr="00246B8F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for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  <w:r w:rsidR="00396825" w:rsidRPr="00246B8F">
        <w:rPr>
          <w:rFonts w:eastAsia="Calibri"/>
          <w:sz w:val="24"/>
          <w:szCs w:val="24"/>
          <w:lang w:eastAsia="en-US"/>
        </w:rPr>
        <w:t>–</w:t>
      </w:r>
      <w:r w:rsidRPr="00246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246B8F">
        <w:rPr>
          <w:rFonts w:eastAsia="Calibri"/>
          <w:sz w:val="24"/>
          <w:szCs w:val="24"/>
          <w:lang w:eastAsia="en-US"/>
        </w:rPr>
        <w:t xml:space="preserve"> (před OJZ/950)</w:t>
      </w:r>
    </w:p>
    <w:p w14:paraId="4E0D30C8" w14:textId="77777777" w:rsidR="00966C25" w:rsidRPr="00246B8F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0AB587" wp14:editId="68E2E16B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A9EA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246B8F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246B8F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246B8F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246B8F">
        <w:rPr>
          <w:rFonts w:eastAsia="Calibri"/>
          <w:sz w:val="24"/>
          <w:szCs w:val="24"/>
          <w:lang w:eastAsia="en-US"/>
        </w:rPr>
        <w:t>. doby studia)</w:t>
      </w:r>
    </w:p>
    <w:p w14:paraId="6B1535FB" w14:textId="77777777" w:rsidR="00966C25" w:rsidRPr="00246B8F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EEBCDB" wp14:editId="7BD0087A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383D" w14:textId="77777777"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14:paraId="5F94692E" w14:textId="77777777"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246B8F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246B8F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246B8F">
        <w:rPr>
          <w:rFonts w:eastAsia="Calibri"/>
          <w:sz w:val="24"/>
          <w:szCs w:val="24"/>
          <w:lang w:eastAsia="en-US"/>
        </w:rPr>
        <w:t xml:space="preserve">. studenty I. </w:t>
      </w:r>
    </w:p>
    <w:p w14:paraId="27C4C968" w14:textId="77777777" w:rsidR="00966C25" w:rsidRPr="00246B8F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dokt</w:t>
      </w:r>
      <w:proofErr w:type="spellEnd"/>
      <w:r w:rsidRPr="00246B8F">
        <w:rPr>
          <w:rFonts w:eastAsia="Calibri"/>
          <w:sz w:val="24"/>
          <w:szCs w:val="24"/>
          <w:lang w:eastAsia="en-US"/>
        </w:rPr>
        <w:t>. studenty II.</w:t>
      </w:r>
    </w:p>
    <w:p w14:paraId="436F71EC" w14:textId="77777777" w:rsidR="00966C25" w:rsidRPr="00246B8F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dokt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. studenty III. </w:t>
      </w:r>
    </w:p>
    <w:p w14:paraId="25724E17" w14:textId="77777777" w:rsidR="00EA44F8" w:rsidRPr="00246B8F" w:rsidRDefault="00B45E87" w:rsidP="00983A43">
      <w:pPr>
        <w:spacing w:after="240"/>
        <w:rPr>
          <w:sz w:val="24"/>
          <w:szCs w:val="24"/>
        </w:rPr>
      </w:pPr>
      <w:r w:rsidRPr="00246B8F">
        <w:rPr>
          <w:rFonts w:eastAsia="Calibri"/>
          <w:sz w:val="24"/>
          <w:szCs w:val="24"/>
          <w:lang w:eastAsia="en-US"/>
        </w:rPr>
        <w:t>UFY</w:t>
      </w:r>
      <w:r w:rsidR="00966C25" w:rsidRPr="00246B8F">
        <w:rPr>
          <w:rFonts w:eastAsia="Calibri"/>
          <w:sz w:val="24"/>
          <w:szCs w:val="24"/>
          <w:lang w:eastAsia="en-US"/>
        </w:rPr>
        <w:t xml:space="preserve">/907 Vystoupení na mezinárodní konferenci - </w:t>
      </w:r>
      <w:proofErr w:type="spellStart"/>
      <w:r w:rsidR="00966C25" w:rsidRPr="00246B8F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246B8F">
        <w:rPr>
          <w:rFonts w:eastAsia="Calibri"/>
          <w:sz w:val="24"/>
          <w:szCs w:val="24"/>
          <w:lang w:eastAsia="en-US"/>
        </w:rPr>
        <w:t xml:space="preserve">. </w:t>
      </w:r>
      <w:r w:rsidR="00EA44F8" w:rsidRPr="00246B8F">
        <w:rPr>
          <w:sz w:val="24"/>
          <w:szCs w:val="24"/>
        </w:rPr>
        <w:t>(kdykoli během studia)</w:t>
      </w:r>
    </w:p>
    <w:p w14:paraId="2D2A9CA7" w14:textId="77777777" w:rsidR="00966C25" w:rsidRPr="00246B8F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FBI/D1 Státní doktorská zkouška</w:t>
      </w:r>
      <w:r w:rsidR="00EA44F8" w:rsidRPr="00246B8F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 w:rsidRPr="00246B8F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 w:rsidRPr="00246B8F">
        <w:rPr>
          <w:rFonts w:eastAsia="Calibri"/>
          <w:sz w:val="24"/>
          <w:szCs w:val="24"/>
          <w:lang w:eastAsia="en-US"/>
        </w:rPr>
        <w:t>. doba plus jeden rok)</w:t>
      </w:r>
    </w:p>
    <w:p w14:paraId="56C87368" w14:textId="5AFC6688" w:rsidR="00966C25" w:rsidRPr="00246B8F" w:rsidRDefault="00EA44F8" w:rsidP="00966C25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b/>
          <w:sz w:val="24"/>
          <w:szCs w:val="24"/>
        </w:rPr>
        <w:t>Povinně volitelné kurzy (</w:t>
      </w:r>
      <w:r w:rsidRPr="00246B8F">
        <w:rPr>
          <w:rFonts w:eastAsia="Calibri"/>
          <w:sz w:val="24"/>
          <w:szCs w:val="24"/>
          <w:lang w:eastAsia="en-US"/>
        </w:rPr>
        <w:t>v</w:t>
      </w:r>
      <w:r w:rsidR="00966C25" w:rsidRPr="00246B8F">
        <w:rPr>
          <w:rFonts w:eastAsia="Calibri"/>
          <w:sz w:val="24"/>
          <w:szCs w:val="24"/>
          <w:lang w:eastAsia="en-US"/>
        </w:rPr>
        <w:t xml:space="preserve">ýběr minimálně </w:t>
      </w:r>
      <w:r w:rsidR="0003557D">
        <w:rPr>
          <w:rFonts w:eastAsia="Calibri"/>
          <w:sz w:val="24"/>
          <w:szCs w:val="24"/>
          <w:lang w:eastAsia="en-US"/>
        </w:rPr>
        <w:t>tří</w:t>
      </w:r>
      <w:r w:rsidR="00994610">
        <w:rPr>
          <w:rFonts w:eastAsia="Calibri"/>
          <w:sz w:val="24"/>
          <w:szCs w:val="24"/>
          <w:lang w:eastAsia="en-US"/>
        </w:rPr>
        <w:t xml:space="preserve"> - </w:t>
      </w:r>
      <w:r w:rsidR="00994610">
        <w:rPr>
          <w:rFonts w:eastAsia="Calibri"/>
          <w:sz w:val="24"/>
          <w:szCs w:val="24"/>
          <w:lang w:eastAsia="en-US"/>
        </w:rPr>
        <w:t>doplňte předpokládaný ročník splnění</w:t>
      </w:r>
      <w:r w:rsidRPr="00246B8F">
        <w:rPr>
          <w:rFonts w:eastAsia="Calibri"/>
          <w:sz w:val="24"/>
          <w:szCs w:val="24"/>
          <w:lang w:eastAsia="en-US"/>
        </w:rPr>
        <w:t>; ostatní odstraňte</w:t>
      </w:r>
      <w:bookmarkStart w:id="0" w:name="_GoBack"/>
      <w:bookmarkEnd w:id="0"/>
      <w:r w:rsidRPr="00246B8F">
        <w:rPr>
          <w:rFonts w:eastAsia="Calibri"/>
          <w:sz w:val="24"/>
          <w:szCs w:val="24"/>
          <w:lang w:eastAsia="en-US"/>
        </w:rPr>
        <w:t>):</w:t>
      </w:r>
    </w:p>
    <w:p w14:paraId="573D526F" w14:textId="77777777" w:rsidR="0003557D" w:rsidRPr="0003557D" w:rsidRDefault="0003557D" w:rsidP="0003557D">
      <w:pPr>
        <w:spacing w:after="160" w:line="259" w:lineRule="auto"/>
        <w:rPr>
          <w:b/>
          <w:sz w:val="24"/>
          <w:szCs w:val="24"/>
        </w:rPr>
      </w:pPr>
      <w:r w:rsidRPr="0003557D">
        <w:rPr>
          <w:bCs/>
          <w:sz w:val="24"/>
          <w:szCs w:val="24"/>
        </w:rPr>
        <w:t>Aplikovaná termodynamika tekutin</w:t>
      </w:r>
    </w:p>
    <w:p w14:paraId="66905A51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Diagnostické metody povrchů</w:t>
      </w:r>
    </w:p>
    <w:p w14:paraId="4AE5C824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Fyzika aktivních povrchů a rozhraní</w:t>
      </w:r>
    </w:p>
    <w:p w14:paraId="6C3BEA70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Fyzika laserů</w:t>
      </w:r>
    </w:p>
    <w:p w14:paraId="519DB0F7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Metoda konečných prvků</w:t>
      </w:r>
    </w:p>
    <w:p w14:paraId="299ACB53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Nelineární optika</w:t>
      </w:r>
    </w:p>
    <w:p w14:paraId="3276EF98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On-line kurz</w:t>
      </w:r>
    </w:p>
    <w:p w14:paraId="17D255CA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Plazma v biomedicíně a nanotechnologiích</w:t>
      </w:r>
    </w:p>
    <w:p w14:paraId="7B31E95E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Počítačová fyzika – spojité modelování</w:t>
      </w:r>
    </w:p>
    <w:p w14:paraId="44D2A3D3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Pokročilé simulace ve fyzice mnoha částic</w:t>
      </w:r>
    </w:p>
    <w:p w14:paraId="5FE3A60C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Pokročilé zdroje plazmatu, jejich charakterizace a užití</w:t>
      </w:r>
    </w:p>
    <w:p w14:paraId="3B6616BE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Procesy přenosu náboje a jejich simulace</w:t>
      </w:r>
    </w:p>
    <w:p w14:paraId="56833E94" w14:textId="77777777" w:rsidR="0003557D" w:rsidRPr="0003557D" w:rsidRDefault="0003557D" w:rsidP="0003557D">
      <w:pPr>
        <w:spacing w:after="12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 xml:space="preserve">Teorie hustotních </w:t>
      </w:r>
      <w:proofErr w:type="spellStart"/>
      <w:r w:rsidRPr="0003557D">
        <w:rPr>
          <w:bCs/>
          <w:sz w:val="24"/>
          <w:szCs w:val="24"/>
        </w:rPr>
        <w:t>funkcionálů</w:t>
      </w:r>
      <w:proofErr w:type="spellEnd"/>
      <w:r w:rsidRPr="0003557D">
        <w:rPr>
          <w:bCs/>
          <w:sz w:val="24"/>
          <w:szCs w:val="24"/>
        </w:rPr>
        <w:t xml:space="preserve"> (DFT) a jejich aplikace</w:t>
      </w:r>
    </w:p>
    <w:p w14:paraId="04049F84" w14:textId="77777777" w:rsidR="0003557D" w:rsidRPr="0003557D" w:rsidRDefault="0003557D" w:rsidP="0003557D">
      <w:pPr>
        <w:spacing w:after="240"/>
        <w:rPr>
          <w:bCs/>
          <w:sz w:val="24"/>
          <w:szCs w:val="24"/>
        </w:rPr>
      </w:pPr>
      <w:r w:rsidRPr="0003557D">
        <w:rPr>
          <w:bCs/>
          <w:sz w:val="24"/>
          <w:szCs w:val="24"/>
        </w:rPr>
        <w:t>Vlny a oscilace ve sluneční koróně</w:t>
      </w:r>
    </w:p>
    <w:p w14:paraId="353F68B4" w14:textId="6C4C2E5B" w:rsidR="00743998" w:rsidRPr="00246B8F" w:rsidRDefault="001E6A74" w:rsidP="00F77D04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b/>
          <w:sz w:val="24"/>
          <w:szCs w:val="24"/>
          <w:lang w:eastAsia="en-US"/>
        </w:rPr>
        <w:t xml:space="preserve">Kurzy </w:t>
      </w:r>
      <w:r w:rsidR="0003557D">
        <w:rPr>
          <w:rFonts w:eastAsia="Calibri"/>
          <w:b/>
          <w:sz w:val="24"/>
          <w:szCs w:val="24"/>
          <w:lang w:eastAsia="en-US"/>
        </w:rPr>
        <w:t xml:space="preserve">doplňkové </w:t>
      </w:r>
      <w:r w:rsidR="00B45E87" w:rsidRPr="00246B8F">
        <w:rPr>
          <w:rFonts w:eastAsia="Calibri"/>
          <w:b/>
          <w:sz w:val="24"/>
          <w:szCs w:val="24"/>
          <w:lang w:eastAsia="en-US"/>
        </w:rPr>
        <w:t>(</w:t>
      </w:r>
      <w:r w:rsidR="0003557D">
        <w:rPr>
          <w:rFonts w:eastAsia="Calibri"/>
          <w:sz w:val="24"/>
          <w:szCs w:val="24"/>
          <w:lang w:eastAsia="en-US"/>
        </w:rPr>
        <w:t>vyberte kurzy doporučené přijímací komisí a případně další dobrovolné kurzy dle vlastního uvážení</w:t>
      </w:r>
      <w:r w:rsidR="00947057">
        <w:rPr>
          <w:rFonts w:eastAsia="Calibri"/>
          <w:sz w:val="24"/>
          <w:szCs w:val="24"/>
          <w:lang w:eastAsia="en-US"/>
        </w:rPr>
        <w:t>,</w:t>
      </w:r>
      <w:r w:rsidR="0003557D">
        <w:rPr>
          <w:rFonts w:eastAsia="Calibri"/>
          <w:sz w:val="24"/>
          <w:szCs w:val="24"/>
          <w:lang w:eastAsia="en-US"/>
        </w:rPr>
        <w:t xml:space="preserve"> </w:t>
      </w:r>
      <w:r w:rsidR="00947057">
        <w:rPr>
          <w:rFonts w:eastAsia="Calibri"/>
          <w:sz w:val="24"/>
          <w:szCs w:val="24"/>
          <w:lang w:eastAsia="en-US"/>
        </w:rPr>
        <w:t>doplňte předpokládaný ročník splnění</w:t>
      </w:r>
      <w:r w:rsidR="00B45E87" w:rsidRPr="00246B8F">
        <w:rPr>
          <w:rFonts w:eastAsia="Calibri"/>
          <w:sz w:val="24"/>
          <w:szCs w:val="24"/>
          <w:lang w:eastAsia="en-US"/>
        </w:rPr>
        <w:t>):</w:t>
      </w:r>
    </w:p>
    <w:p w14:paraId="6C88FF96" w14:textId="00B33E04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UFY/FPL </w:t>
      </w:r>
      <w:r w:rsidRPr="0003557D">
        <w:rPr>
          <w:bCs/>
          <w:sz w:val="24"/>
          <w:szCs w:val="24"/>
        </w:rPr>
        <w:t>Fyzika pevných látek</w:t>
      </w:r>
    </w:p>
    <w:p w14:paraId="5EC20D0F" w14:textId="2EE9196F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UFY/FP </w:t>
      </w:r>
      <w:r w:rsidRPr="0003557D">
        <w:rPr>
          <w:bCs/>
          <w:sz w:val="24"/>
          <w:szCs w:val="24"/>
        </w:rPr>
        <w:t>Fyzika plazmatu</w:t>
      </w:r>
    </w:p>
    <w:p w14:paraId="557BE41F" w14:textId="4A59C832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UFY/KT2 </w:t>
      </w:r>
      <w:r w:rsidRPr="0003557D">
        <w:rPr>
          <w:bCs/>
          <w:sz w:val="24"/>
          <w:szCs w:val="24"/>
        </w:rPr>
        <w:t>Kvantová teorie II – interakce záření s hmotou</w:t>
      </w:r>
    </w:p>
    <w:p w14:paraId="0CEB53C7" w14:textId="3FE63C52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UMB/575 </w:t>
      </w:r>
      <w:r w:rsidRPr="0003557D">
        <w:rPr>
          <w:bCs/>
          <w:sz w:val="24"/>
          <w:szCs w:val="24"/>
        </w:rPr>
        <w:t>Numerická matematika II</w:t>
      </w:r>
    </w:p>
    <w:p w14:paraId="3AF9BCF4" w14:textId="3DE0F932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UFY/OPM </w:t>
      </w:r>
      <w:r w:rsidRPr="0003557D">
        <w:rPr>
          <w:bCs/>
          <w:sz w:val="24"/>
          <w:szCs w:val="24"/>
        </w:rPr>
        <w:t>Optická měření</w:t>
      </w:r>
    </w:p>
    <w:p w14:paraId="19D2B74E" w14:textId="69A85007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UFY/PFA </w:t>
      </w:r>
      <w:r w:rsidRPr="0003557D">
        <w:rPr>
          <w:bCs/>
          <w:sz w:val="24"/>
          <w:szCs w:val="24"/>
        </w:rPr>
        <w:t>Plazmová astrofyzika</w:t>
      </w:r>
    </w:p>
    <w:p w14:paraId="43CEFCEF" w14:textId="65703A14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UFY/PT </w:t>
      </w:r>
      <w:r w:rsidRPr="0003557D">
        <w:rPr>
          <w:bCs/>
          <w:sz w:val="24"/>
          <w:szCs w:val="24"/>
        </w:rPr>
        <w:t>Plazmové a vakuové technologie</w:t>
      </w:r>
    </w:p>
    <w:p w14:paraId="76CA2F3E" w14:textId="178831D6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UFY/PFM </w:t>
      </w:r>
      <w:r w:rsidRPr="0003557D">
        <w:rPr>
          <w:bCs/>
          <w:sz w:val="24"/>
          <w:szCs w:val="24"/>
        </w:rPr>
        <w:t>Počítačová fyzika – počítačové modelování</w:t>
      </w:r>
    </w:p>
    <w:p w14:paraId="4583563C" w14:textId="7E65E589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UFY/ PZT </w:t>
      </w:r>
      <w:r w:rsidRPr="0003557D">
        <w:rPr>
          <w:bCs/>
          <w:sz w:val="24"/>
          <w:szCs w:val="24"/>
        </w:rPr>
        <w:t>Přenos a zpracování signálů</w:t>
      </w:r>
    </w:p>
    <w:p w14:paraId="5A900740" w14:textId="390F380E" w:rsidR="0003557D" w:rsidRPr="0003557D" w:rsidRDefault="0003557D" w:rsidP="0003557D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UFY/SVE </w:t>
      </w:r>
      <w:r w:rsidRPr="0003557D">
        <w:rPr>
          <w:bCs/>
          <w:sz w:val="24"/>
          <w:szCs w:val="24"/>
        </w:rPr>
        <w:t>Statistické vyhodnocování experimentálních dat</w:t>
      </w:r>
    </w:p>
    <w:p w14:paraId="1A32EAA6" w14:textId="0F291224" w:rsidR="00E84480" w:rsidRPr="0003557D" w:rsidRDefault="0003557D" w:rsidP="000355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UFY/TSF </w:t>
      </w:r>
      <w:r w:rsidRPr="0003557D">
        <w:rPr>
          <w:bCs/>
          <w:sz w:val="24"/>
          <w:szCs w:val="24"/>
        </w:rPr>
        <w:t>Termodynamika a statistická fyzika</w:t>
      </w:r>
    </w:p>
    <w:p w14:paraId="4FBB82DF" w14:textId="77777777" w:rsidR="0003557D" w:rsidRPr="00246B8F" w:rsidRDefault="0003557D" w:rsidP="0003557D"/>
    <w:p w14:paraId="2E60B4F4" w14:textId="6F3F323D" w:rsidR="00F8638F" w:rsidRDefault="00F8638F">
      <w:r w:rsidRPr="00246B8F">
        <w:t xml:space="preserve">V příloze se uvede </w:t>
      </w:r>
    </w:p>
    <w:p w14:paraId="3EDC8584" w14:textId="6CB8EEE6" w:rsidR="00947057" w:rsidRDefault="00947057" w:rsidP="00947057">
      <w:r>
        <w:t xml:space="preserve">- </w:t>
      </w:r>
      <w:r w:rsidRPr="00947057">
        <w:rPr>
          <w:b/>
        </w:rPr>
        <w:t>rámcový časový harmonogram</w:t>
      </w:r>
      <w:r>
        <w:t xml:space="preserve"> práce na tématu disertace, </w:t>
      </w:r>
    </w:p>
    <w:p w14:paraId="2CFAE648" w14:textId="0F347FDC" w:rsidR="00947057" w:rsidRDefault="00947057" w:rsidP="00947057">
      <w:r>
        <w:t xml:space="preserve">- </w:t>
      </w:r>
      <w:r w:rsidRPr="00947057">
        <w:rPr>
          <w:b/>
        </w:rPr>
        <w:t>podrobný plán na první rok studia</w:t>
      </w:r>
      <w:r>
        <w:t xml:space="preserve"> (plánované kurzy, práce na tématu disertace, případně stáž na jiném pracovišti).</w:t>
      </w:r>
    </w:p>
    <w:p w14:paraId="36AAFE3C" w14:textId="7C413DCF" w:rsidR="00947057" w:rsidRDefault="00947057" w:rsidP="00947057">
      <w:r>
        <w:t xml:space="preserve">- </w:t>
      </w:r>
      <w:r>
        <w:rPr>
          <w:b/>
        </w:rPr>
        <w:t xml:space="preserve">finanční zabezpečení experimentální práce </w:t>
      </w:r>
      <w:r>
        <w:t>včetně zapojení doktoranda do řešení výzkumných projektů.</w:t>
      </w:r>
    </w:p>
    <w:p w14:paraId="6DED306C" w14:textId="127A0C86" w:rsidR="00947057" w:rsidRDefault="00947057" w:rsidP="00947057">
      <w:r w:rsidRPr="00947057">
        <w:t xml:space="preserve">Přílohou ISP je </w:t>
      </w:r>
      <w:r w:rsidRPr="00947057">
        <w:rPr>
          <w:b/>
        </w:rPr>
        <w:t>Návrh projektu</w:t>
      </w:r>
      <w:r w:rsidRPr="00947057">
        <w:t xml:space="preserve"> disertační práce, který student použil pro přijímací řízení</w:t>
      </w:r>
      <w:r>
        <w:t xml:space="preserve"> </w:t>
      </w:r>
      <w:r w:rsidRPr="00246B8F">
        <w:t xml:space="preserve"> </w:t>
      </w:r>
      <w:r>
        <w:t>(</w:t>
      </w:r>
      <w:r w:rsidRPr="00246B8F">
        <w:t>úvod, cíle – testované hypotézy, metody, předpokládané výsledky a výstup</w:t>
      </w:r>
      <w:r>
        <w:t>y; rozsah cca 1-2 strany)</w:t>
      </w:r>
      <w:r w:rsidRPr="00947057">
        <w:t>.</w:t>
      </w:r>
    </w:p>
    <w:sectPr w:rsidR="00947057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3557D"/>
    <w:rsid w:val="00047278"/>
    <w:rsid w:val="0013114C"/>
    <w:rsid w:val="001E6A74"/>
    <w:rsid w:val="00246B8F"/>
    <w:rsid w:val="00396825"/>
    <w:rsid w:val="003B0BC0"/>
    <w:rsid w:val="0047360B"/>
    <w:rsid w:val="00575E32"/>
    <w:rsid w:val="006271B2"/>
    <w:rsid w:val="006424DD"/>
    <w:rsid w:val="0066207B"/>
    <w:rsid w:val="006C48A3"/>
    <w:rsid w:val="00743998"/>
    <w:rsid w:val="00746C79"/>
    <w:rsid w:val="00870E4C"/>
    <w:rsid w:val="0087554B"/>
    <w:rsid w:val="00947057"/>
    <w:rsid w:val="00966C25"/>
    <w:rsid w:val="009704FF"/>
    <w:rsid w:val="00983A43"/>
    <w:rsid w:val="00994610"/>
    <w:rsid w:val="00A65F1F"/>
    <w:rsid w:val="00B45E87"/>
    <w:rsid w:val="00D05E10"/>
    <w:rsid w:val="00E84480"/>
    <w:rsid w:val="00EA44F8"/>
    <w:rsid w:val="00F77D04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C335D"/>
  <w15:chartTrackingRefBased/>
  <w15:docId w15:val="{C3924DDD-5AAB-4C0B-BBF2-3D04E8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3</cp:revision>
  <cp:lastPrinted>1999-10-07T13:01:00Z</cp:lastPrinted>
  <dcterms:created xsi:type="dcterms:W3CDTF">2022-02-15T15:10:00Z</dcterms:created>
  <dcterms:modified xsi:type="dcterms:W3CDTF">2022-02-15T15:16:00Z</dcterms:modified>
</cp:coreProperties>
</file>